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E9" w:rsidRPr="006A58CD" w:rsidRDefault="000535E9" w:rsidP="006A58CD">
      <w:pPr>
        <w:spacing w:after="472"/>
        <w:ind w:left="0" w:firstLine="0"/>
      </w:pPr>
    </w:p>
    <w:p w:rsidR="000535E9" w:rsidRDefault="002407A3">
      <w:pPr>
        <w:spacing w:after="219" w:line="269" w:lineRule="auto"/>
        <w:ind w:left="24" w:right="1"/>
        <w:jc w:val="center"/>
        <w:rPr>
          <w:sz w:val="9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05373FF" wp14:editId="3C95BC0D">
            <wp:simplePos x="0" y="0"/>
            <wp:positionH relativeFrom="margin">
              <wp:posOffset>4538345</wp:posOffset>
            </wp:positionH>
            <wp:positionV relativeFrom="paragraph">
              <wp:posOffset>591820</wp:posOffset>
            </wp:positionV>
            <wp:extent cx="1185545" cy="1346200"/>
            <wp:effectExtent l="0" t="0" r="0" b="0"/>
            <wp:wrapSquare wrapText="bothSides"/>
            <wp:docPr id="328" name="Picture 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F47D2FF" wp14:editId="51763A68">
            <wp:simplePos x="0" y="0"/>
            <wp:positionH relativeFrom="margin">
              <wp:align>left</wp:align>
            </wp:positionH>
            <wp:positionV relativeFrom="paragraph">
              <wp:posOffset>734695</wp:posOffset>
            </wp:positionV>
            <wp:extent cx="1193800" cy="1256030"/>
            <wp:effectExtent l="0" t="0" r="6350" b="1270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5E9" w:rsidRDefault="000535E9" w:rsidP="002407A3">
      <w:pPr>
        <w:spacing w:after="219" w:line="269" w:lineRule="auto"/>
        <w:ind w:left="24" w:right="1"/>
        <w:jc w:val="right"/>
        <w:rPr>
          <w:sz w:val="96"/>
        </w:rPr>
      </w:pPr>
    </w:p>
    <w:p w:rsidR="000535E9" w:rsidRPr="006A58CD" w:rsidRDefault="000535E9">
      <w:pPr>
        <w:spacing w:after="219" w:line="269" w:lineRule="auto"/>
        <w:ind w:left="24" w:right="1"/>
        <w:jc w:val="center"/>
        <w:rPr>
          <w:sz w:val="22"/>
        </w:rPr>
      </w:pP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The Following People have been nominated for positions in the committee of 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Cumann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Luthchleas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Gael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Úi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Dhonnabháin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Rosa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Ardbό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2017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Chairperson: Patrick O Neill, Malachy O Neill, Kieran Devlin, Benny Hurl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Secretary: Karla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McKinless</w:t>
      </w:r>
      <w:proofErr w:type="spellEnd"/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Treasurer: Brendan Wylie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Vice Chairperson: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Cathal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Forbes, Malachy O Neill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Ass Secretary: Paul Canavan, Collette Quinn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Ass Treasurer: Enda Teague</w:t>
      </w:r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PRO: Lisa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Mallaghan</w:t>
      </w:r>
      <w:proofErr w:type="spellEnd"/>
    </w:p>
    <w:p w:rsidR="006A58CD" w:rsidRPr="006A58CD" w:rsidRDefault="006A58CD" w:rsidP="006A58CD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Development Officer: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Cathal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McKeown, Noel O Neill, Paul Coney</w:t>
      </w:r>
    </w:p>
    <w:p w:rsidR="000A2EB1" w:rsidRDefault="006A58CD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Insurance Officer: Dermot </w:t>
      </w:r>
      <w:proofErr w:type="spellStart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Vallely</w:t>
      </w:r>
      <w:proofErr w:type="spellEnd"/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</w:t>
      </w:r>
    </w:p>
    <w:p w:rsidR="000A2EB1" w:rsidRDefault="000A2EB1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0A2EB1">
      <w:pPr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bookmarkStart w:id="0" w:name="_GoBack"/>
      <w:bookmarkEnd w:id="0"/>
    </w:p>
    <w:p w:rsidR="000A2EB1" w:rsidRDefault="000A2EB1" w:rsidP="000A2EB1">
      <w:pPr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Pr="000A2EB1" w:rsidRDefault="000A2EB1" w:rsidP="000A2EB1">
      <w:pPr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lastRenderedPageBreak/>
        <w:t xml:space="preserve">Motions </w:t>
      </w: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For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2016 AGM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No.1  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Ardboe</w:t>
      </w:r>
      <w:proofErr w:type="spellEnd"/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GAC is currently represented by two main crests, the recent ‘ODR’ crest and the more traditional ‘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Ardboe</w:t>
      </w:r>
      <w:proofErr w:type="spell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Old Cross’ crest. Going forward 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Ardboe</w:t>
      </w:r>
      <w:proofErr w:type="spell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should be represented by only the traditional old cross crest on all playing jerseys, Training 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Gear</w:t>
      </w: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,Merchandise</w:t>
      </w:r>
      <w:proofErr w:type="spellEnd"/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and 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assiociated</w:t>
      </w:r>
      <w:proofErr w:type="spell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marketing products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No.2  Gaelic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Start to be renamed Rosa </w:t>
      </w:r>
      <w:proofErr w:type="spell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Óg</w:t>
      </w:r>
      <w:proofErr w:type="spellEnd"/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No.3  Under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20/21 Coaching Team to incorporate Representative Coaches from U-18’s,Reserve and Senior Coaching Teams. This is to assist in Development of players from youth to senior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No.4  Health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and Wellbeing Officer to be appointed within the club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No.5  Following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our club development plan 2014-2020 we should work towards a new committee structure which aims to share the workload and have an equal &amp; inclusive representation through its sub committees. In taking the first steps we restructure our club committee for 2017 and beyond to include club executive officers plus a maximum of 5 committee members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No.6  That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the club develop a sponsorship policy for all teams across the board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No.7  The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club develop a policy and adhere to same in relation to playing and merchandise consistent with official guide 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No.8  Ladies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Membership to be paid by 31</w:t>
      </w:r>
      <w:r w:rsidRPr="000A2EB1">
        <w:rPr>
          <w:rFonts w:asciiTheme="minorHAnsi" w:eastAsiaTheme="minorHAnsi" w:hAnsiTheme="minorHAnsi" w:cstheme="minorBidi"/>
          <w:b/>
          <w:color w:val="auto"/>
          <w:szCs w:val="28"/>
          <w:vertAlign w:val="superscript"/>
          <w:lang w:eastAsia="en-US"/>
        </w:rPr>
        <w:t>st</w:t>
      </w:r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march each year the same as the rest of us, we’re the one club so one rule for all</w:t>
      </w:r>
    </w:p>
    <w:p w:rsidR="000A2EB1" w:rsidRPr="000A2EB1" w:rsidRDefault="000A2EB1" w:rsidP="000A2EB1">
      <w:pPr>
        <w:spacing w:after="160"/>
        <w:ind w:left="0" w:firstLine="0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No</w:t>
      </w:r>
      <w:proofErr w:type="gramStart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,9</w:t>
      </w:r>
      <w:proofErr w:type="gramEnd"/>
      <w:r w:rsidRPr="000A2EB1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 All Teams on Match Days from youth to senior both boys and girls should be wearing only club gear and club colours</w:t>
      </w:r>
    </w:p>
    <w:p w:rsidR="000A2EB1" w:rsidRDefault="000A2EB1" w:rsidP="006A58CD">
      <w:pPr>
        <w:spacing w:after="219" w:line="269" w:lineRule="auto"/>
        <w:ind w:left="24" w:right="1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6A58CD">
      <w:pPr>
        <w:spacing w:after="219" w:line="269" w:lineRule="auto"/>
        <w:ind w:left="24" w:right="1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6A58CD">
      <w:pPr>
        <w:spacing w:after="219" w:line="269" w:lineRule="auto"/>
        <w:ind w:left="24" w:right="1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0A2EB1" w:rsidRDefault="000A2EB1" w:rsidP="006A58CD">
      <w:pPr>
        <w:spacing w:after="219" w:line="269" w:lineRule="auto"/>
        <w:ind w:left="24" w:right="1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</w:p>
    <w:p w:rsidR="00FC37A6" w:rsidRDefault="006A58CD" w:rsidP="006A58CD">
      <w:pPr>
        <w:spacing w:after="219" w:line="269" w:lineRule="auto"/>
        <w:ind w:left="24" w:right="1"/>
      </w:pPr>
      <w:r w:rsidRPr="006A58CD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br w:type="page"/>
      </w:r>
    </w:p>
    <w:p w:rsidR="00FC37A6" w:rsidRDefault="00FC37A6" w:rsidP="006F3E21">
      <w:pPr>
        <w:ind w:left="-5"/>
      </w:pPr>
    </w:p>
    <w:sectPr w:rsidR="00FC37A6">
      <w:pgSz w:w="11906" w:h="16838"/>
      <w:pgMar w:top="1496" w:right="1452" w:bottom="15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3503E"/>
    <w:multiLevelType w:val="hybridMultilevel"/>
    <w:tmpl w:val="2036111C"/>
    <w:lvl w:ilvl="0" w:tplc="BA361B08">
      <w:start w:val="1"/>
      <w:numFmt w:val="decimal"/>
      <w:lvlText w:val="%1.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6C4D8">
      <w:start w:val="1"/>
      <w:numFmt w:val="lowerLetter"/>
      <w:lvlText w:val="%2)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50FB54">
      <w:start w:val="1"/>
      <w:numFmt w:val="lowerRoman"/>
      <w:lvlText w:val="%3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EA22">
      <w:start w:val="1"/>
      <w:numFmt w:val="decimal"/>
      <w:lvlText w:val="%4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E5084">
      <w:start w:val="1"/>
      <w:numFmt w:val="lowerLetter"/>
      <w:lvlText w:val="%5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BEE1DC">
      <w:start w:val="1"/>
      <w:numFmt w:val="lowerRoman"/>
      <w:lvlText w:val="%6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252BA">
      <w:start w:val="1"/>
      <w:numFmt w:val="decimal"/>
      <w:lvlText w:val="%7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E5C1E">
      <w:start w:val="1"/>
      <w:numFmt w:val="lowerLetter"/>
      <w:lvlText w:val="%8"/>
      <w:lvlJc w:val="left"/>
      <w:pPr>
        <w:ind w:left="7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BE939E">
      <w:start w:val="1"/>
      <w:numFmt w:val="lowerRoman"/>
      <w:lvlText w:val="%9"/>
      <w:lvlJc w:val="left"/>
      <w:pPr>
        <w:ind w:left="8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A6"/>
    <w:rsid w:val="000535E9"/>
    <w:rsid w:val="000A2EB1"/>
    <w:rsid w:val="00123749"/>
    <w:rsid w:val="00153C03"/>
    <w:rsid w:val="002407A3"/>
    <w:rsid w:val="002518D0"/>
    <w:rsid w:val="002F24DC"/>
    <w:rsid w:val="00304F58"/>
    <w:rsid w:val="00331F2F"/>
    <w:rsid w:val="00584121"/>
    <w:rsid w:val="006230A5"/>
    <w:rsid w:val="00693917"/>
    <w:rsid w:val="006A58CD"/>
    <w:rsid w:val="006F3E21"/>
    <w:rsid w:val="007A7895"/>
    <w:rsid w:val="008C60F5"/>
    <w:rsid w:val="00984D44"/>
    <w:rsid w:val="00A01C93"/>
    <w:rsid w:val="00A176DE"/>
    <w:rsid w:val="00B22BBD"/>
    <w:rsid w:val="00B32334"/>
    <w:rsid w:val="00D359B9"/>
    <w:rsid w:val="00DB4893"/>
    <w:rsid w:val="00DE0328"/>
    <w:rsid w:val="00EB5EC0"/>
    <w:rsid w:val="00F10E65"/>
    <w:rsid w:val="00F2558F"/>
    <w:rsid w:val="00FC37A6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83480-8EB9-499D-A09E-920FF2BF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/>
      <w:ind w:left="1287" w:hanging="10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/>
      <w:ind w:left="10" w:hanging="10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9"/>
      <w:ind w:left="10" w:hanging="10"/>
      <w:outlineLvl w:val="1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Teague</dc:creator>
  <cp:keywords/>
  <cp:lastModifiedBy>Paul Teague</cp:lastModifiedBy>
  <cp:revision>2</cp:revision>
  <dcterms:created xsi:type="dcterms:W3CDTF">2016-11-08T17:58:00Z</dcterms:created>
  <dcterms:modified xsi:type="dcterms:W3CDTF">2016-11-08T17:58:00Z</dcterms:modified>
</cp:coreProperties>
</file>